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41105" w14:textId="77777777" w:rsidR="00AF53E0" w:rsidRPr="009912BD" w:rsidRDefault="00344659">
      <w:pPr>
        <w:pStyle w:val="Otsikko2"/>
        <w:rPr>
          <w:lang w:val="sv-SE"/>
        </w:rPr>
      </w:pPr>
      <w:bookmarkStart w:id="0" w:name="_6oknjyvwyg1" w:colFirst="0" w:colLast="0"/>
      <w:bookmarkEnd w:id="0"/>
      <w:r>
        <w:rPr>
          <w:lang w:val="sv-SE"/>
        </w:rPr>
        <w:t>Tillgänglighet</w:t>
      </w:r>
    </w:p>
    <w:p w14:paraId="32DDB2F3" w14:textId="77777777" w:rsidR="00AF53E0" w:rsidRPr="009912BD" w:rsidRDefault="00344659">
      <w:pPr>
        <w:rPr>
          <w:lang w:val="sv-SE"/>
        </w:rPr>
      </w:pPr>
      <w:r>
        <w:rPr>
          <w:lang w:val="sv-SE"/>
        </w:rPr>
        <w:t xml:space="preserve">Tillgänglighet innebär att onlinetjänsten är utformad för alla.  Tillgänglighet är frihet för online-världen. Tillgänglighet är att så många olika personer som möjligt enkelt kan använda onlinetjänsten. </w:t>
      </w:r>
    </w:p>
    <w:p w14:paraId="7E26EEB6" w14:textId="77777777" w:rsidR="00AF53E0" w:rsidRPr="009912BD" w:rsidRDefault="00344659">
      <w:pPr>
        <w:rPr>
          <w:lang w:val="sv-SE"/>
        </w:rPr>
      </w:pPr>
      <w:r>
        <w:rPr>
          <w:lang w:val="sv-SE"/>
        </w:rPr>
        <w:t>En tillgänglig webbtjänst är tekniskt felfri, tydlig</w:t>
      </w:r>
      <w:r>
        <w:rPr>
          <w:lang w:val="sv-SE"/>
        </w:rPr>
        <w:t xml:space="preserve"> i gränssnitt och begriplig till innehållet.</w:t>
      </w:r>
    </w:p>
    <w:p w14:paraId="36A0C589" w14:textId="77777777" w:rsidR="00AF53E0" w:rsidRPr="009912BD" w:rsidRDefault="00344659">
      <w:pPr>
        <w:rPr>
          <w:lang w:val="sv-SE"/>
        </w:rPr>
      </w:pPr>
      <w:r>
        <w:rPr>
          <w:lang w:val="sv-SE"/>
        </w:rPr>
        <w:t>Mediamaisteri Oy säkerställer tillgänglighet genom följande åtgärder:</w:t>
      </w:r>
    </w:p>
    <w:p w14:paraId="50C6F7B4" w14:textId="77777777" w:rsidR="00AF53E0" w:rsidRPr="009912BD" w:rsidRDefault="00344659">
      <w:pPr>
        <w:numPr>
          <w:ilvl w:val="0"/>
          <w:numId w:val="5"/>
        </w:numPr>
        <w:spacing w:after="0"/>
        <w:rPr>
          <w:lang w:val="sv-SE"/>
        </w:rPr>
      </w:pPr>
      <w:r>
        <w:rPr>
          <w:lang w:val="sv-SE"/>
        </w:rPr>
        <w:t>Tillgänglighet är en del av vår affärsidé.</w:t>
      </w:r>
    </w:p>
    <w:p w14:paraId="7C19938C" w14:textId="77777777" w:rsidR="00AF53E0" w:rsidRPr="009912BD" w:rsidRDefault="00344659">
      <w:pPr>
        <w:numPr>
          <w:ilvl w:val="0"/>
          <w:numId w:val="5"/>
        </w:numPr>
        <w:spacing w:before="0" w:after="0"/>
        <w:rPr>
          <w:lang w:val="sv-SE"/>
        </w:rPr>
      </w:pPr>
      <w:r>
        <w:rPr>
          <w:lang w:val="sv-SE"/>
        </w:rPr>
        <w:t>Tillgänglighet är en del av vår interna policy.</w:t>
      </w:r>
    </w:p>
    <w:p w14:paraId="7C3E55EC" w14:textId="77777777" w:rsidR="00AF53E0" w:rsidRPr="009912BD" w:rsidRDefault="00344659">
      <w:pPr>
        <w:numPr>
          <w:ilvl w:val="0"/>
          <w:numId w:val="5"/>
        </w:numPr>
        <w:spacing w:before="0" w:after="0"/>
        <w:rPr>
          <w:lang w:val="sv-SE"/>
        </w:rPr>
      </w:pPr>
      <w:r>
        <w:rPr>
          <w:lang w:val="sv-SE"/>
        </w:rPr>
        <w:t>Vi erbjuder kontinuerligt våra anställda tillgängl</w:t>
      </w:r>
      <w:r>
        <w:rPr>
          <w:lang w:val="sv-SE"/>
        </w:rPr>
        <w:t>ighetsutbildning.</w:t>
      </w:r>
    </w:p>
    <w:p w14:paraId="7E732682" w14:textId="77777777" w:rsidR="00AF53E0" w:rsidRPr="009912BD" w:rsidRDefault="00344659">
      <w:pPr>
        <w:numPr>
          <w:ilvl w:val="0"/>
          <w:numId w:val="5"/>
        </w:numPr>
        <w:spacing w:before="0" w:after="0"/>
        <w:rPr>
          <w:lang w:val="sv-SE"/>
        </w:rPr>
      </w:pPr>
      <w:r>
        <w:rPr>
          <w:lang w:val="sv-SE"/>
        </w:rPr>
        <w:t>Vår organisation har tydliga tillgänglighetsmål och ansvarsnivåer</w:t>
      </w:r>
    </w:p>
    <w:p w14:paraId="22993919" w14:textId="119E2ABD" w:rsidR="00AF53E0" w:rsidRPr="009912BD" w:rsidRDefault="00344659">
      <w:pPr>
        <w:numPr>
          <w:ilvl w:val="0"/>
          <w:numId w:val="5"/>
        </w:numPr>
        <w:spacing w:before="0" w:after="240"/>
        <w:jc w:val="left"/>
        <w:rPr>
          <w:color w:val="000000"/>
          <w:sz w:val="22"/>
          <w:szCs w:val="22"/>
          <w:lang w:val="sv-SE"/>
        </w:rPr>
      </w:pPr>
      <w:r>
        <w:rPr>
          <w:lang w:val="sv-SE"/>
        </w:rPr>
        <w:t xml:space="preserve">Vi utvecklar vår inlärningsmiljö </w:t>
      </w:r>
      <w:r>
        <w:rPr>
          <w:lang w:val="sv-SE"/>
        </w:rPr>
        <w:t>tillgänglighet kontinuerligt</w:t>
      </w:r>
      <w:r>
        <w:rPr>
          <w:lang w:val="sv-SE"/>
        </w:rPr>
        <w:br/>
      </w:r>
    </w:p>
    <w:p w14:paraId="6B302EE6" w14:textId="77777777" w:rsidR="00AF53E0" w:rsidRPr="009912BD" w:rsidRDefault="00344659">
      <w:pPr>
        <w:pStyle w:val="Otsikko2"/>
        <w:rPr>
          <w:lang w:val="sv-SE"/>
        </w:rPr>
      </w:pPr>
      <w:bookmarkStart w:id="1" w:name="_hzrgp4xq553b" w:colFirst="0" w:colLast="0"/>
      <w:bookmarkEnd w:id="1"/>
      <w:r>
        <w:rPr>
          <w:lang w:val="sv-SE"/>
        </w:rPr>
        <w:t>Tillgänglighetsdirektivet</w:t>
      </w:r>
    </w:p>
    <w:p w14:paraId="32841DF3" w14:textId="77777777" w:rsidR="00AF53E0" w:rsidRPr="009912BD" w:rsidRDefault="00344659">
      <w:pPr>
        <w:rPr>
          <w:lang w:val="sv-SE"/>
        </w:rPr>
      </w:pPr>
      <w:r>
        <w:rPr>
          <w:lang w:val="sv-SE"/>
        </w:rPr>
        <w:t>Denna webbplats omfattas av lagen om tillhandahållande av digitala tjänster, som k</w:t>
      </w:r>
      <w:r>
        <w:rPr>
          <w:lang w:val="sv-SE"/>
        </w:rPr>
        <w:t>räver att offentliga onlinetjänster måste vara tillgängliga. Detta innebär att onlinetjänsten måste uppfylla nivåerna A och AA i riktlinjernas krav för tillgänglighet av webbinnehåll (WCAG) 2.1.</w:t>
      </w:r>
    </w:p>
    <w:p w14:paraId="117DB870" w14:textId="77777777" w:rsidR="00AF53E0" w:rsidRPr="009912BD" w:rsidRDefault="00344659">
      <w:pPr>
        <w:rPr>
          <w:lang w:val="sv-SE"/>
        </w:rPr>
      </w:pPr>
      <w:r>
        <w:rPr>
          <w:lang w:val="sv-SE"/>
        </w:rPr>
        <w:t>Tillgänglighetsdirektivet, som trädde i kraft 2019, föreskriv</w:t>
      </w:r>
      <w:r>
        <w:rPr>
          <w:lang w:val="sv-SE"/>
        </w:rPr>
        <w:t>er att den offentliga sektorns webbplatser och mobila tjänster måste vara tillgängliga. Lagen gäller även offentliga företag som är verksamma inom vatten-, energi-, transport- och postsektorerna samt finansiella aktörer. Lagen kommer också att tillämpas på</w:t>
      </w:r>
      <w:r>
        <w:rPr>
          <w:lang w:val="sv-SE"/>
        </w:rPr>
        <w:t xml:space="preserve"> organisationer som får mer än hälften av sin finansiering från offentliga organ.</w:t>
      </w:r>
    </w:p>
    <w:p w14:paraId="1F196D44" w14:textId="77777777" w:rsidR="00AF53E0" w:rsidRPr="009912BD" w:rsidRDefault="00344659">
      <w:pPr>
        <w:rPr>
          <w:lang w:val="sv-SE"/>
        </w:rPr>
      </w:pPr>
      <w:r>
        <w:rPr>
          <w:lang w:val="sv-SE"/>
        </w:rPr>
        <w:t>Tillämpningen av tillgänglighetskraven började stegvis och efterlevnaden övervakas i Finland av Regionförvaltningsverket i södra Finland. Kraven i lagen och tillhörande vägle</w:t>
      </w:r>
      <w:r>
        <w:rPr>
          <w:lang w:val="sv-SE"/>
        </w:rPr>
        <w:t>dning kommer att offentliggöras på webbplatsen saavutettavuusvaatimukset.fi.</w:t>
      </w:r>
    </w:p>
    <w:p w14:paraId="2D81959B" w14:textId="77777777" w:rsidR="00AF53E0" w:rsidRPr="009912BD" w:rsidRDefault="00AF53E0">
      <w:pPr>
        <w:pStyle w:val="Otsikko2"/>
        <w:rPr>
          <w:sz w:val="23"/>
          <w:szCs w:val="23"/>
          <w:lang w:val="sv-SE"/>
        </w:rPr>
      </w:pPr>
      <w:bookmarkStart w:id="2" w:name="_8jb9o6jzbdt7" w:colFirst="0" w:colLast="0"/>
      <w:bookmarkEnd w:id="2"/>
    </w:p>
    <w:p w14:paraId="5F553539" w14:textId="77777777" w:rsidR="00AF53E0" w:rsidRPr="009912BD" w:rsidRDefault="00AF53E0">
      <w:pPr>
        <w:rPr>
          <w:lang w:val="sv-SE"/>
        </w:rPr>
      </w:pPr>
    </w:p>
    <w:p w14:paraId="62E7A458" w14:textId="77777777" w:rsidR="00AF53E0" w:rsidRPr="009912BD" w:rsidRDefault="00344659">
      <w:pPr>
        <w:pStyle w:val="Otsikko2"/>
        <w:rPr>
          <w:lang w:val="sv-SE"/>
        </w:rPr>
      </w:pPr>
      <w:bookmarkStart w:id="3" w:name="_dw3ev2wcow3n" w:colFirst="0" w:colLast="0"/>
      <w:bookmarkEnd w:id="3"/>
      <w:r>
        <w:rPr>
          <w:lang w:val="sv-SE"/>
        </w:rPr>
        <w:t>Webbplatsens tillgänglighetsstatus</w:t>
      </w:r>
    </w:p>
    <w:p w14:paraId="6B98BF99" w14:textId="77777777" w:rsidR="00AF53E0" w:rsidRPr="009912BD" w:rsidRDefault="00344659">
      <w:pPr>
        <w:rPr>
          <w:lang w:val="sv-SE"/>
        </w:rPr>
      </w:pPr>
      <w:r>
        <w:rPr>
          <w:lang w:val="sv-SE"/>
        </w:rPr>
        <w:t>Pinjas e-inlärningsmiljö bygger på Moodle-plattformen med öppen källkod. PINJA inlärningsmiljö syftar till att uppfylla WCAG 2.1-kriterierna n</w:t>
      </w:r>
      <w:r>
        <w:rPr>
          <w:lang w:val="sv-SE"/>
        </w:rPr>
        <w:t>ivå A-AA.</w:t>
      </w:r>
    </w:p>
    <w:p w14:paraId="5DFB458B" w14:textId="77777777" w:rsidR="00AF53E0" w:rsidRPr="009912BD" w:rsidRDefault="00344659">
      <w:pPr>
        <w:rPr>
          <w:lang w:val="sv-SE"/>
        </w:rPr>
      </w:pPr>
      <w:r>
        <w:rPr>
          <w:lang w:val="sv-SE"/>
        </w:rPr>
        <w:t>Webbplatsen uppfyller kraven delvis och webbplatsen har följande brister:</w:t>
      </w:r>
    </w:p>
    <w:p w14:paraId="0BA7D42B" w14:textId="77777777" w:rsidR="00AF53E0" w:rsidRPr="009912BD" w:rsidRDefault="00344659">
      <w:pPr>
        <w:numPr>
          <w:ilvl w:val="0"/>
          <w:numId w:val="4"/>
        </w:numPr>
        <w:spacing w:after="0"/>
        <w:rPr>
          <w:lang w:val="sv-SE"/>
        </w:rPr>
      </w:pPr>
      <w:r>
        <w:rPr>
          <w:lang w:val="sv-SE"/>
        </w:rPr>
        <w:lastRenderedPageBreak/>
        <w:t>1.4.5 Bilder som visar text - nivå AA</w:t>
      </w:r>
    </w:p>
    <w:p w14:paraId="408333F6" w14:textId="77777777" w:rsidR="00AF53E0" w:rsidRPr="009912BD" w:rsidRDefault="00344659">
      <w:pPr>
        <w:numPr>
          <w:ilvl w:val="1"/>
          <w:numId w:val="4"/>
        </w:numPr>
        <w:spacing w:before="0" w:after="0"/>
        <w:rPr>
          <w:lang w:val="sv-SE"/>
        </w:rPr>
      </w:pPr>
      <w:r>
        <w:rPr>
          <w:lang w:val="sv-SE"/>
        </w:rPr>
        <w:t>vissa bilder saknar textbeskrivning (så kallat alt-attribut)</w:t>
      </w:r>
    </w:p>
    <w:p w14:paraId="046D4301" w14:textId="77777777" w:rsidR="00AF53E0" w:rsidRDefault="00344659">
      <w:pPr>
        <w:numPr>
          <w:ilvl w:val="0"/>
          <w:numId w:val="4"/>
        </w:numPr>
        <w:spacing w:before="0" w:after="0"/>
      </w:pPr>
      <w:r>
        <w:rPr>
          <w:lang w:val="sv-SE"/>
        </w:rPr>
        <w:t>3.3.2 Etiketter eller instruktioner — nivå A</w:t>
      </w:r>
    </w:p>
    <w:p w14:paraId="6EB040A5" w14:textId="77777777" w:rsidR="00AF53E0" w:rsidRPr="009912BD" w:rsidRDefault="00344659">
      <w:pPr>
        <w:numPr>
          <w:ilvl w:val="1"/>
          <w:numId w:val="4"/>
        </w:numPr>
        <w:spacing w:before="0" w:after="0"/>
        <w:rPr>
          <w:lang w:val="sv-SE"/>
        </w:rPr>
      </w:pPr>
      <w:r>
        <w:rPr>
          <w:lang w:val="sv-SE"/>
        </w:rPr>
        <w:t xml:space="preserve">vissa inmatningsfält saknar </w:t>
      </w:r>
      <w:r>
        <w:rPr>
          <w:lang w:val="sv-SE"/>
        </w:rPr>
        <w:t>en titel (så kallad etikettinformation)</w:t>
      </w:r>
    </w:p>
    <w:p w14:paraId="7AACFE7C" w14:textId="77777777" w:rsidR="00AF53E0" w:rsidRDefault="00344659">
      <w:pPr>
        <w:numPr>
          <w:ilvl w:val="0"/>
          <w:numId w:val="4"/>
        </w:numPr>
        <w:spacing w:before="0" w:after="0"/>
      </w:pPr>
      <w:r>
        <w:rPr>
          <w:lang w:val="sv-SE"/>
        </w:rPr>
        <w:t>2.4.1 Hoppa över block — nivå A</w:t>
      </w:r>
    </w:p>
    <w:p w14:paraId="59ABE7B0" w14:textId="77777777" w:rsidR="00AF53E0" w:rsidRPr="009912BD" w:rsidRDefault="00344659">
      <w:pPr>
        <w:numPr>
          <w:ilvl w:val="1"/>
          <w:numId w:val="4"/>
        </w:numPr>
        <w:spacing w:before="0"/>
        <w:rPr>
          <w:lang w:val="sv-SE"/>
        </w:rPr>
      </w:pPr>
      <w:r>
        <w:rPr>
          <w:lang w:val="sv-SE"/>
        </w:rPr>
        <w:t>navigering: ordningen och kapslingen (s.k. häckande) för h1-, h2-, h3- och h4-elementen bör förbättras för att underlätta navigering</w:t>
      </w:r>
    </w:p>
    <w:p w14:paraId="32E42288" w14:textId="77777777" w:rsidR="00AF53E0" w:rsidRPr="009912BD" w:rsidRDefault="00344659">
      <w:pPr>
        <w:pStyle w:val="Otsikko2"/>
        <w:rPr>
          <w:lang w:val="sv-SE"/>
        </w:rPr>
      </w:pPr>
      <w:bookmarkStart w:id="4" w:name="_fbsdpdy5p9wl" w:colFirst="0" w:colLast="0"/>
      <w:bookmarkEnd w:id="4"/>
      <w:r>
        <w:rPr>
          <w:lang w:val="sv-SE"/>
        </w:rPr>
        <w:t>Utvärderingsmetoder</w:t>
      </w:r>
    </w:p>
    <w:p w14:paraId="750D7BD7" w14:textId="1B0FA891" w:rsidR="00AF53E0" w:rsidRPr="009912BD" w:rsidRDefault="00344659">
      <w:pPr>
        <w:rPr>
          <w:lang w:val="sv-SE"/>
        </w:rPr>
      </w:pPr>
      <w:r>
        <w:rPr>
          <w:lang w:val="sv-SE"/>
        </w:rPr>
        <w:t xml:space="preserve">Mediamaisteri Oy har </w:t>
      </w:r>
      <w:r>
        <w:rPr>
          <w:lang w:val="sv-SE"/>
        </w:rPr>
        <w:t xml:space="preserve">bedömt webbplatsens tillgänglighet genom en självbedömning i samarbete med företaget eller </w:t>
      </w:r>
      <w:r w:rsidR="007832D5">
        <w:rPr>
          <w:lang w:val="sv-SE"/>
        </w:rPr>
        <w:t>organisationen.</w:t>
      </w:r>
    </w:p>
    <w:p w14:paraId="2154EF67" w14:textId="77777777" w:rsidR="00AF53E0" w:rsidRPr="009912BD" w:rsidRDefault="00344659">
      <w:pPr>
        <w:pStyle w:val="Otsikko2"/>
        <w:rPr>
          <w:lang w:val="sv-SE"/>
        </w:rPr>
      </w:pPr>
      <w:bookmarkStart w:id="5" w:name="_bggo5khf1bdx" w:colFirst="0" w:colLast="0"/>
      <w:bookmarkEnd w:id="5"/>
      <w:r>
        <w:rPr>
          <w:lang w:val="sv-SE"/>
        </w:rPr>
        <w:t>Tekniskt genomförande</w:t>
      </w:r>
    </w:p>
    <w:p w14:paraId="5271057A" w14:textId="77777777" w:rsidR="00AF53E0" w:rsidRPr="009912BD" w:rsidRDefault="00344659">
      <w:pPr>
        <w:rPr>
          <w:lang w:val="sv-SE"/>
        </w:rPr>
      </w:pPr>
      <w:r>
        <w:rPr>
          <w:lang w:val="sv-SE"/>
        </w:rPr>
        <w:t>Pinjas e-learning system är baserat på Moodle-plattformen med öppen källkod. Moodle är utformad för att ge alla människor likn</w:t>
      </w:r>
      <w:r>
        <w:rPr>
          <w:lang w:val="sv-SE"/>
        </w:rPr>
        <w:t>ande funktioner och samma information. Detta innebär att oavsett personliga begränsningar, hjälpprogramvara, skärmstorlek eller olika inmatningsenheter (t.ex. mus, tangentbord eller pekskärm), bör det inte finnas några hinder att använda i onlinetjänsten.</w:t>
      </w:r>
    </w:p>
    <w:p w14:paraId="54EC08F6" w14:textId="77777777" w:rsidR="00AF53E0" w:rsidRPr="009912BD" w:rsidRDefault="00344659">
      <w:pPr>
        <w:rPr>
          <w:lang w:val="sv-SE"/>
        </w:rPr>
      </w:pPr>
      <w:r>
        <w:rPr>
          <w:lang w:val="sv-SE"/>
        </w:rPr>
        <w:t>Webbplatsen är utformad för att vara kompatibel med följande webbläsare:</w:t>
      </w:r>
    </w:p>
    <w:p w14:paraId="7E20B7EE" w14:textId="77777777" w:rsidR="00AF53E0" w:rsidRDefault="00344659">
      <w:pPr>
        <w:numPr>
          <w:ilvl w:val="0"/>
          <w:numId w:val="1"/>
        </w:numPr>
        <w:spacing w:after="0"/>
      </w:pPr>
      <w:r>
        <w:rPr>
          <w:lang w:val="sv-SE"/>
        </w:rPr>
        <w:t>Edge</w:t>
      </w:r>
    </w:p>
    <w:p w14:paraId="483D1B3F" w14:textId="77777777" w:rsidR="00AF53E0" w:rsidRDefault="00344659">
      <w:pPr>
        <w:numPr>
          <w:ilvl w:val="0"/>
          <w:numId w:val="1"/>
        </w:numPr>
        <w:spacing w:before="0" w:after="0"/>
      </w:pPr>
      <w:r>
        <w:rPr>
          <w:lang w:val="sv-SE"/>
        </w:rPr>
        <w:t>Firefox</w:t>
      </w:r>
    </w:p>
    <w:p w14:paraId="6B4B2E67" w14:textId="77777777" w:rsidR="00AF53E0" w:rsidRDefault="00344659">
      <w:pPr>
        <w:numPr>
          <w:ilvl w:val="0"/>
          <w:numId w:val="1"/>
        </w:numPr>
        <w:spacing w:before="0"/>
      </w:pPr>
      <w:r>
        <w:rPr>
          <w:lang w:val="sv-SE"/>
        </w:rPr>
        <w:t>Chrome</w:t>
      </w:r>
    </w:p>
    <w:p w14:paraId="3E40228C" w14:textId="77777777" w:rsidR="00AF53E0" w:rsidRPr="009912BD" w:rsidRDefault="00344659">
      <w:pPr>
        <w:rPr>
          <w:lang w:val="sv-SE"/>
        </w:rPr>
      </w:pPr>
      <w:r>
        <w:rPr>
          <w:lang w:val="sv-SE"/>
        </w:rPr>
        <w:t>Webbplatsens tillgänglighet beror på funktionaliteten hos följande tekniker:</w:t>
      </w:r>
    </w:p>
    <w:p w14:paraId="3D7A3BE3" w14:textId="77777777" w:rsidR="00AF53E0" w:rsidRDefault="00344659">
      <w:pPr>
        <w:numPr>
          <w:ilvl w:val="0"/>
          <w:numId w:val="3"/>
        </w:numPr>
        <w:spacing w:after="0"/>
      </w:pPr>
      <w:r>
        <w:rPr>
          <w:lang w:val="sv-SE"/>
        </w:rPr>
        <w:t>HTML</w:t>
      </w:r>
    </w:p>
    <w:p w14:paraId="155843F1" w14:textId="77777777" w:rsidR="00AF53E0" w:rsidRDefault="00344659">
      <w:pPr>
        <w:numPr>
          <w:ilvl w:val="0"/>
          <w:numId w:val="3"/>
        </w:numPr>
        <w:spacing w:before="0" w:after="0"/>
      </w:pPr>
      <w:r>
        <w:rPr>
          <w:lang w:val="sv-SE"/>
        </w:rPr>
        <w:t>CSS</w:t>
      </w:r>
    </w:p>
    <w:p w14:paraId="76332B2C" w14:textId="77777777" w:rsidR="00AF53E0" w:rsidRDefault="00344659">
      <w:pPr>
        <w:numPr>
          <w:ilvl w:val="0"/>
          <w:numId w:val="3"/>
        </w:numPr>
        <w:spacing w:before="0"/>
      </w:pPr>
      <w:r>
        <w:rPr>
          <w:lang w:val="sv-SE"/>
        </w:rPr>
        <w:t>Javascript</w:t>
      </w:r>
    </w:p>
    <w:p w14:paraId="240C20C9" w14:textId="77777777" w:rsidR="00AF53E0" w:rsidRDefault="00344659">
      <w:pPr>
        <w:pStyle w:val="Otsikko2"/>
      </w:pPr>
      <w:bookmarkStart w:id="6" w:name="_xmgt85tqyvlc" w:colFirst="0" w:colLast="0"/>
      <w:bookmarkEnd w:id="6"/>
      <w:r>
        <w:rPr>
          <w:lang w:val="sv-SE"/>
        </w:rPr>
        <w:t>Feedback och kontaktuppgifter</w:t>
      </w:r>
    </w:p>
    <w:p w14:paraId="005284C8" w14:textId="77777777" w:rsidR="00AF53E0" w:rsidRDefault="00344659">
      <w:r>
        <w:rPr>
          <w:lang w:val="sv-SE"/>
        </w:rPr>
        <w:t>Märkte du brist på tillgänglighet på</w:t>
      </w:r>
      <w:r>
        <w:rPr>
          <w:lang w:val="sv-SE"/>
        </w:rPr>
        <w:t xml:space="preserve"> webbplatsen? Berätta det för oss och vi kommer att göra vårt bästa för att avhjälpa bristen. Du kan kontakta oss på följande sätt:</w:t>
      </w:r>
    </w:p>
    <w:p w14:paraId="78BCA440" w14:textId="07F46B47" w:rsidR="00AF53E0" w:rsidRPr="00901E4B" w:rsidRDefault="00344659">
      <w:pPr>
        <w:numPr>
          <w:ilvl w:val="0"/>
          <w:numId w:val="2"/>
        </w:numPr>
        <w:spacing w:after="0"/>
      </w:pPr>
      <w:r w:rsidRPr="00901E4B">
        <w:rPr>
          <w:lang w:val="sv-SE"/>
        </w:rPr>
        <w:t xml:space="preserve">Telefon: </w:t>
      </w:r>
      <w:r w:rsidR="00727773" w:rsidRPr="00901E4B">
        <w:rPr>
          <w:lang w:val="sv-SE"/>
        </w:rPr>
        <w:t>09</w:t>
      </w:r>
      <w:r w:rsidR="00E3484D" w:rsidRPr="00901E4B">
        <w:rPr>
          <w:lang w:val="sv-SE"/>
        </w:rPr>
        <w:t xml:space="preserve"> 81657890</w:t>
      </w:r>
    </w:p>
    <w:p w14:paraId="08211590" w14:textId="6F0F17CB" w:rsidR="00901E4B" w:rsidRDefault="00344659" w:rsidP="00901E4B">
      <w:pPr>
        <w:numPr>
          <w:ilvl w:val="0"/>
          <w:numId w:val="2"/>
        </w:numPr>
        <w:spacing w:before="0" w:after="0"/>
        <w:rPr>
          <w:color w:val="000000"/>
          <w:lang w:val="sv-SE"/>
        </w:rPr>
      </w:pPr>
      <w:r w:rsidRPr="00901E4B">
        <w:rPr>
          <w:color w:val="000000"/>
          <w:lang w:val="sv-SE"/>
        </w:rPr>
        <w:t xml:space="preserve">E-postadress: </w:t>
      </w:r>
      <w:hyperlink r:id="rId11" w:history="1">
        <w:r w:rsidR="00901E4B" w:rsidRPr="007203DE">
          <w:rPr>
            <w:rStyle w:val="Hyperlinkki"/>
            <w:lang w:val="sv-SE"/>
          </w:rPr>
          <w:t>arbis@esbo.fi</w:t>
        </w:r>
      </w:hyperlink>
    </w:p>
    <w:p w14:paraId="12E06852" w14:textId="2B00C16A" w:rsidR="00901E4B" w:rsidRPr="00901E4B" w:rsidRDefault="00901E4B" w:rsidP="00901E4B">
      <w:pPr>
        <w:numPr>
          <w:ilvl w:val="0"/>
          <w:numId w:val="2"/>
        </w:numPr>
        <w:spacing w:before="0" w:after="0"/>
        <w:rPr>
          <w:color w:val="000000"/>
          <w:lang w:val="sv-SE"/>
        </w:rPr>
      </w:pPr>
      <w:r w:rsidRPr="00901E4B">
        <w:rPr>
          <w:lang w:val="sv-SE"/>
        </w:rPr>
        <w:t>Po</w:t>
      </w:r>
      <w:r w:rsidRPr="00901E4B">
        <w:rPr>
          <w:color w:val="000000"/>
          <w:lang w:val="sv-SE"/>
        </w:rPr>
        <w:t xml:space="preserve">stadress: </w:t>
      </w:r>
      <w:r w:rsidRPr="00901E4B">
        <w:rPr>
          <w:lang w:val="sv-SE"/>
        </w:rPr>
        <w:t>PB 3560, 02070 Esbo stad</w:t>
      </w:r>
    </w:p>
    <w:p w14:paraId="38A63004" w14:textId="460ED0F4" w:rsidR="00AF53E0" w:rsidRPr="00901E4B" w:rsidRDefault="00AF53E0" w:rsidP="00901E4B">
      <w:pPr>
        <w:spacing w:before="0"/>
        <w:ind w:left="720"/>
        <w:rPr>
          <w:color w:val="000000"/>
          <w:lang w:val="sv-SE"/>
        </w:rPr>
      </w:pPr>
    </w:p>
    <w:p w14:paraId="5A8CEE88" w14:textId="080653A3" w:rsidR="00AF53E0" w:rsidRPr="009912BD" w:rsidRDefault="00344659">
      <w:pPr>
        <w:rPr>
          <w:lang w:val="sv-SE"/>
        </w:rPr>
      </w:pPr>
      <w:r>
        <w:rPr>
          <w:lang w:val="sv-SE"/>
        </w:rPr>
        <w:t xml:space="preserve">Vårt mål </w:t>
      </w:r>
      <w:r w:rsidR="00C0331C">
        <w:rPr>
          <w:lang w:val="sv-SE"/>
        </w:rPr>
        <w:t xml:space="preserve">är </w:t>
      </w:r>
      <w:r>
        <w:rPr>
          <w:lang w:val="sv-SE"/>
        </w:rPr>
        <w:t xml:space="preserve">att svara på feedback </w:t>
      </w:r>
      <w:r w:rsidR="00E87ED9">
        <w:rPr>
          <w:lang w:val="sv-SE"/>
        </w:rPr>
        <w:t xml:space="preserve">inom </w:t>
      </w:r>
      <w:r>
        <w:rPr>
          <w:lang w:val="sv-SE"/>
        </w:rPr>
        <w:t>14 arbetsdagar.</w:t>
      </w:r>
    </w:p>
    <w:p w14:paraId="6BA7B284" w14:textId="77777777" w:rsidR="00AF53E0" w:rsidRPr="009912BD" w:rsidRDefault="00AF53E0">
      <w:pPr>
        <w:rPr>
          <w:lang w:val="sv-SE"/>
        </w:rPr>
      </w:pPr>
    </w:p>
    <w:p w14:paraId="1B786D5D" w14:textId="77777777" w:rsidR="00AF53E0" w:rsidRPr="009912BD" w:rsidRDefault="00344659">
      <w:pPr>
        <w:rPr>
          <w:lang w:val="sv-SE"/>
        </w:rPr>
      </w:pPr>
      <w:r>
        <w:rPr>
          <w:lang w:val="sv-SE"/>
        </w:rPr>
        <w:t>Tillsynsmyndighet</w:t>
      </w:r>
    </w:p>
    <w:p w14:paraId="7608428D" w14:textId="77777777" w:rsidR="00AF53E0" w:rsidRPr="009912BD" w:rsidRDefault="00344659">
      <w:pPr>
        <w:rPr>
          <w:lang w:val="sv-SE"/>
        </w:rPr>
      </w:pPr>
      <w:r>
        <w:rPr>
          <w:lang w:val="sv-SE"/>
        </w:rPr>
        <w:t xml:space="preserve">Om du upptäcker tillgänglighetsproblem på webbplatsen, ge feedback först till oss. Om du inte är nöjd med det svar du fått kan du lämna feedback till </w:t>
      </w:r>
      <w:r>
        <w:rPr>
          <w:b/>
          <w:lang w:val="sv-SE"/>
        </w:rPr>
        <w:t>Regionförvaltningsverket i södra Finland</w:t>
      </w:r>
      <w:r>
        <w:rPr>
          <w:lang w:val="sv-SE"/>
        </w:rPr>
        <w:t>. Webbplatsen för Regionförvaltningsverket för s</w:t>
      </w:r>
      <w:r>
        <w:rPr>
          <w:lang w:val="sv-SE"/>
        </w:rPr>
        <w:t>ödra Finland beskriver exakt hur man lämnar in ett klagomål och hur man hanterar ärendet.</w:t>
      </w:r>
    </w:p>
    <w:p w14:paraId="35EE1D26" w14:textId="77777777" w:rsidR="00AF53E0" w:rsidRPr="009912BD" w:rsidRDefault="00AF53E0">
      <w:pPr>
        <w:rPr>
          <w:lang w:val="sv-SE"/>
        </w:rPr>
      </w:pPr>
    </w:p>
    <w:p w14:paraId="0AE11373" w14:textId="77777777" w:rsidR="00AF53E0" w:rsidRPr="009912BD" w:rsidRDefault="00344659">
      <w:pPr>
        <w:rPr>
          <w:lang w:val="sv-SE"/>
        </w:rPr>
      </w:pPr>
      <w:r>
        <w:rPr>
          <w:lang w:val="sv-SE"/>
        </w:rPr>
        <w:t>Myndighetens kontaktuppgifter</w:t>
      </w:r>
    </w:p>
    <w:p w14:paraId="77B3D1AE" w14:textId="77777777" w:rsidR="00AF53E0" w:rsidRPr="009912BD" w:rsidRDefault="00344659">
      <w:pPr>
        <w:rPr>
          <w:lang w:val="sv-SE"/>
        </w:rPr>
      </w:pPr>
      <w:r>
        <w:rPr>
          <w:lang w:val="sv-SE"/>
        </w:rPr>
        <w:t xml:space="preserve">Södra Finland Regional Administration </w:t>
      </w:r>
      <w:r>
        <w:rPr>
          <w:lang w:val="sv-SE"/>
        </w:rPr>
        <w:br/>
        <w:t>förtillgänglighetskontrollenhet</w:t>
      </w:r>
      <w:r>
        <w:rPr>
          <w:lang w:val="sv-SE"/>
        </w:rPr>
        <w:br/>
      </w:r>
      <w:hyperlink r:id="rId12" w:history="1">
        <w:r>
          <w:rPr>
            <w:color w:val="1155CC"/>
            <w:u w:val="single"/>
            <w:lang w:val="sv-SE"/>
          </w:rPr>
          <w:t>www.acce</w:t>
        </w:r>
        <w:r>
          <w:rPr>
            <w:color w:val="1155CC"/>
            <w:u w:val="single"/>
            <w:lang w:val="sv-SE"/>
          </w:rPr>
          <w:t>ssibility requirements.fi</w:t>
        </w:r>
      </w:hyperlink>
      <w:r>
        <w:rPr>
          <w:lang w:val="sv-SE"/>
        </w:rPr>
        <w:br/>
        <w:t>saavutettavuus(at) avi.fi</w:t>
      </w:r>
      <w:r>
        <w:rPr>
          <w:lang w:val="sv-SE"/>
        </w:rPr>
        <w:br/>
        <w:t>telefonnummer växel 0295 016 000</w:t>
      </w:r>
    </w:p>
    <w:p w14:paraId="487FF52C" w14:textId="77777777" w:rsidR="00AF53E0" w:rsidRPr="009912BD" w:rsidRDefault="00AF53E0">
      <w:pPr>
        <w:rPr>
          <w:lang w:val="sv-SE"/>
        </w:rPr>
      </w:pPr>
    </w:p>
    <w:p w14:paraId="6FED87A7" w14:textId="77777777" w:rsidR="00AF53E0" w:rsidRPr="009912BD" w:rsidRDefault="00AF53E0">
      <w:pPr>
        <w:rPr>
          <w:lang w:val="sv-SE"/>
        </w:rPr>
      </w:pPr>
    </w:p>
    <w:p w14:paraId="0679F660" w14:textId="77777777" w:rsidR="00AF53E0" w:rsidRPr="009912BD" w:rsidRDefault="00AF53E0">
      <w:pPr>
        <w:rPr>
          <w:lang w:val="sv-SE"/>
        </w:rPr>
      </w:pPr>
    </w:p>
    <w:p w14:paraId="0FED7926" w14:textId="77777777" w:rsidR="00AF53E0" w:rsidRDefault="00344659">
      <w:r>
        <w:rPr>
          <w:noProof/>
        </w:rPr>
        <w:drawing>
          <wp:inline distT="114300" distB="114300" distL="114300" distR="114300" wp14:anchorId="48EBD28A" wp14:editId="19F8DE56">
            <wp:extent cx="5731200" cy="3556000"/>
            <wp:effectExtent l="0" t="0" r="0" b="0"/>
            <wp:docPr id="2" name="image1.png" descr="Teknisesti virheetön toteutus. Selkeä ja hahmotettava käyttöliittymä. Ymmärrettävä sisältö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263761" name="image1.png" descr="Teknisesti virheetön toteutus. Selkeä ja hahmotettava käyttöliittymä. Ymmärrettävä sisältö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D6A18" w14:textId="77777777" w:rsidR="00AF53E0" w:rsidRPr="009912BD" w:rsidRDefault="00344659">
      <w:pPr>
        <w:rPr>
          <w:lang w:val="sv-SE"/>
        </w:rPr>
      </w:pPr>
      <w:r>
        <w:rPr>
          <w:lang w:val="sv-SE"/>
        </w:rPr>
        <w:t xml:space="preserve">Källa: </w:t>
      </w:r>
      <w:hyperlink r:id="rId14" w:history="1">
        <w:r>
          <w:rPr>
            <w:color w:val="1155CC"/>
            <w:u w:val="single"/>
            <w:lang w:val="sv-SE"/>
          </w:rPr>
          <w:t>https://www.saavutettavuusvaatimukset.fi/saavutettavuus/</w:t>
        </w:r>
      </w:hyperlink>
    </w:p>
    <w:sectPr w:rsidR="00AF53E0" w:rsidRPr="009912B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84F0C" w14:textId="77777777" w:rsidR="00344659" w:rsidRDefault="00344659">
      <w:pPr>
        <w:spacing w:before="0" w:after="0" w:line="240" w:lineRule="auto"/>
      </w:pPr>
      <w:r>
        <w:separator/>
      </w:r>
    </w:p>
  </w:endnote>
  <w:endnote w:type="continuationSeparator" w:id="0">
    <w:p w14:paraId="267E8396" w14:textId="77777777" w:rsidR="00344659" w:rsidRDefault="003446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32E4D" w14:textId="77777777" w:rsidR="007D5F3B" w:rsidRDefault="007D5F3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7F454" w14:textId="77777777" w:rsidR="00AF53E0" w:rsidRDefault="00344659">
    <w:r>
      <w:rPr>
        <w:noProof/>
      </w:rPr>
      <w:drawing>
        <wp:anchor distT="114300" distB="114300" distL="114300" distR="114300" simplePos="0" relativeHeight="251658240" behindDoc="0" locked="0" layoutInCell="1" allowOverlap="1" wp14:anchorId="2EB0FB76" wp14:editId="56ABB289">
          <wp:simplePos x="0" y="0"/>
          <wp:positionH relativeFrom="column">
            <wp:posOffset>3814763</wp:posOffset>
          </wp:positionH>
          <wp:positionV relativeFrom="paragraph">
            <wp:posOffset>81316</wp:posOffset>
          </wp:positionV>
          <wp:extent cx="1985963" cy="318735"/>
          <wp:effectExtent l="0" t="0" r="0" b="0"/>
          <wp:wrapSquare wrapText="bothSides"/>
          <wp:docPr id="1" name="image2.png" descr="Logo Mediamaiste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347513" name="image2.png" descr="Logo Mediamaisteri"/>
                  <pic:cNvPicPr/>
                </pic:nvPicPr>
                <pic:blipFill>
                  <a:blip r:embed="rId1"/>
                  <a:srcRect t="13910" b="13910"/>
                  <a:stretch>
                    <a:fillRect/>
                  </a:stretch>
                </pic:blipFill>
                <pic:spPr>
                  <a:xfrm>
                    <a:off x="0" y="0"/>
                    <a:ext cx="1985963" cy="318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BCCD9" w14:textId="77777777" w:rsidR="007D5F3B" w:rsidRDefault="007D5F3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1A723" w14:textId="77777777" w:rsidR="00344659" w:rsidRDefault="00344659">
      <w:pPr>
        <w:spacing w:before="0" w:after="0" w:line="240" w:lineRule="auto"/>
      </w:pPr>
      <w:r>
        <w:separator/>
      </w:r>
    </w:p>
  </w:footnote>
  <w:footnote w:type="continuationSeparator" w:id="0">
    <w:p w14:paraId="35C5828D" w14:textId="77777777" w:rsidR="00344659" w:rsidRDefault="0034465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E5514" w14:textId="77777777" w:rsidR="007D5F3B" w:rsidRDefault="007D5F3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F99FF" w14:textId="7C27A0A7" w:rsidR="00AF53E0" w:rsidRPr="009912BD" w:rsidRDefault="00344659">
    <w:pPr>
      <w:rPr>
        <w:color w:val="000000"/>
        <w:lang w:val="sv-SE"/>
      </w:rPr>
    </w:pPr>
    <w:r>
      <w:rPr>
        <w:lang w:val="sv-SE"/>
      </w:rPr>
      <w:t>Denna tillgä</w:t>
    </w:r>
    <w:r>
      <w:rPr>
        <w:lang w:val="sv-SE"/>
      </w:rPr>
      <w:t>nglighetsförklaring gäller för</w:t>
    </w:r>
    <w:r w:rsidRPr="002C5107">
      <w:rPr>
        <w:lang w:val="sv-SE"/>
      </w:rPr>
      <w:t xml:space="preserve"> </w:t>
    </w:r>
    <w:r w:rsidR="00767B2B" w:rsidRPr="002C5107">
      <w:rPr>
        <w:lang w:val="sv-SE"/>
      </w:rPr>
      <w:t>Esbo Arbis Moodle, Webbinstitutet.</w:t>
    </w:r>
    <w:r w:rsidR="00767B2B">
      <w:rPr>
        <w:lang w:val="sv-SE"/>
      </w:rPr>
      <w:t xml:space="preserve"> Denna</w:t>
    </w:r>
    <w:r>
      <w:rPr>
        <w:lang w:val="sv-SE"/>
      </w:rPr>
      <w:t xml:space="preserve"> </w:t>
    </w:r>
    <w:r w:rsidR="00767B2B">
      <w:rPr>
        <w:lang w:val="sv-SE"/>
      </w:rPr>
      <w:t>b</w:t>
    </w:r>
    <w:r w:rsidR="007D5F3B">
      <w:rPr>
        <w:lang w:val="sv-SE"/>
      </w:rPr>
      <w:t>eskrivning</w:t>
    </w:r>
    <w:r w:rsidR="004E6A0C">
      <w:rPr>
        <w:lang w:val="sv-SE"/>
      </w:rPr>
      <w:t xml:space="preserve"> </w:t>
    </w:r>
    <w:r w:rsidRPr="002C5107">
      <w:rPr>
        <w:lang w:val="sv-SE"/>
      </w:rPr>
      <w:t>har publicera</w:t>
    </w:r>
    <w:r w:rsidR="004E6A0C">
      <w:rPr>
        <w:lang w:val="sv-SE"/>
      </w:rPr>
      <w:t>ts</w:t>
    </w:r>
    <w:r w:rsidRPr="002C5107">
      <w:rPr>
        <w:lang w:val="sv-SE"/>
      </w:rPr>
      <w:t xml:space="preserve"> senast</w:t>
    </w:r>
    <w:r w:rsidR="00F80A3E">
      <w:rPr>
        <w:color w:val="000000"/>
        <w:lang w:val="sv-SE"/>
      </w:rPr>
      <w:t xml:space="preserve">: </w:t>
    </w:r>
    <w:r w:rsidRPr="002C5107">
      <w:rPr>
        <w:color w:val="000000"/>
        <w:lang w:val="sv-SE"/>
      </w:rPr>
      <w:t xml:space="preserve">Publicering/senaste uppdatering </w:t>
    </w:r>
    <w:r w:rsidR="00812BEC" w:rsidRPr="002C5107">
      <w:rPr>
        <w:color w:val="000000"/>
        <w:lang w:val="sv-SE"/>
      </w:rPr>
      <w:t>28</w:t>
    </w:r>
    <w:r w:rsidRPr="002C5107">
      <w:rPr>
        <w:color w:val="000000"/>
        <w:lang w:val="sv-SE"/>
      </w:rPr>
      <w:t>.</w:t>
    </w:r>
    <w:r w:rsidR="00812BEC" w:rsidRPr="002C5107">
      <w:rPr>
        <w:color w:val="000000"/>
        <w:lang w:val="sv-SE"/>
      </w:rPr>
      <w:t>09</w:t>
    </w:r>
    <w:r w:rsidRPr="002C5107">
      <w:rPr>
        <w:color w:val="000000"/>
        <w:lang w:val="sv-SE"/>
      </w:rPr>
      <w:t>.2020</w:t>
    </w:r>
    <w:r w:rsidR="0034562B">
      <w:rPr>
        <w:color w:val="000000"/>
        <w:lang w:val="sv-SE"/>
      </w:rPr>
      <w:t>/</w:t>
    </w:r>
    <w:bookmarkStart w:id="7" w:name="_GoBack"/>
    <w:bookmarkEnd w:id="7"/>
    <w:r w:rsidRPr="002C5107">
      <w:rPr>
        <w:color w:val="000000"/>
        <w:lang w:val="sv-SE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EDC53" w14:textId="77777777" w:rsidR="007D5F3B" w:rsidRDefault="007D5F3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029"/>
    <w:multiLevelType w:val="multilevel"/>
    <w:tmpl w:val="D158C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ADD3CB"/>
    <w:multiLevelType w:val="hybridMultilevel"/>
    <w:tmpl w:val="00000000"/>
    <w:lvl w:ilvl="0" w:tplc="FC3633D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EE2C03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4744A7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64C24F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1E2D7E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4142EE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8D0047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91C49F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C141C1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EA4F3E"/>
    <w:multiLevelType w:val="hybridMultilevel"/>
    <w:tmpl w:val="00000000"/>
    <w:lvl w:ilvl="0" w:tplc="F96C511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C5C741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0DEAB1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89AED9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17C24E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AA2152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7680CB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E1EC81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66C4E7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F2D962"/>
    <w:multiLevelType w:val="hybridMultilevel"/>
    <w:tmpl w:val="00000000"/>
    <w:lvl w:ilvl="0" w:tplc="E186561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21C463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0B8875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BAA19B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680824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38483C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CE6843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39A7F7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97AD50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F732D8"/>
    <w:multiLevelType w:val="hybridMultilevel"/>
    <w:tmpl w:val="00000000"/>
    <w:lvl w:ilvl="0" w:tplc="319C919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2D83AF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8906F1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99AA9A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F74154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006967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C40206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7EAF10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C80954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C1956C8"/>
    <w:multiLevelType w:val="hybridMultilevel"/>
    <w:tmpl w:val="00000000"/>
    <w:lvl w:ilvl="0" w:tplc="E4AE71F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298933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80C08F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844D74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0CE207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08C8D4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27E44A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122656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3BEB25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E0"/>
    <w:rsid w:val="002C5107"/>
    <w:rsid w:val="00326C59"/>
    <w:rsid w:val="00344659"/>
    <w:rsid w:val="0034562B"/>
    <w:rsid w:val="004E6A0C"/>
    <w:rsid w:val="006E30BF"/>
    <w:rsid w:val="00727773"/>
    <w:rsid w:val="00767B2B"/>
    <w:rsid w:val="007832D5"/>
    <w:rsid w:val="007D5F3B"/>
    <w:rsid w:val="00812BEC"/>
    <w:rsid w:val="00901E4B"/>
    <w:rsid w:val="009812E8"/>
    <w:rsid w:val="009912BD"/>
    <w:rsid w:val="00995B12"/>
    <w:rsid w:val="00AF53E0"/>
    <w:rsid w:val="00B3284B"/>
    <w:rsid w:val="00C0331C"/>
    <w:rsid w:val="00D53ED7"/>
    <w:rsid w:val="00E3484D"/>
    <w:rsid w:val="00E87ED9"/>
    <w:rsid w:val="00F1601A"/>
    <w:rsid w:val="00F50110"/>
    <w:rsid w:val="00F8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8E089"/>
  <w15:docId w15:val="{CBD6180C-B81D-4A87-B82C-0A296358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404040"/>
        <w:sz w:val="23"/>
        <w:szCs w:val="23"/>
        <w:lang w:val="fi" w:eastAsia="en-US" w:bidi="ar-SA"/>
      </w:rPr>
    </w:rPrDefault>
    <w:pPrDefault>
      <w:pPr>
        <w:shd w:val="clear" w:color="auto" w:fill="FFFFFF"/>
        <w:spacing w:before="220" w:after="2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pPr>
      <w:keepNext/>
      <w:keepLines/>
      <w:spacing w:before="0"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before="0" w:after="320"/>
    </w:pPr>
    <w:rPr>
      <w:color w:val="666666"/>
      <w:sz w:val="30"/>
      <w:szCs w:val="30"/>
    </w:rPr>
  </w:style>
  <w:style w:type="paragraph" w:styleId="Yltunniste">
    <w:name w:val="header"/>
    <w:basedOn w:val="Normaali"/>
    <w:link w:val="YltunnisteChar"/>
    <w:uiPriority w:val="99"/>
    <w:unhideWhenUsed/>
    <w:rsid w:val="009912B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912BD"/>
    <w:rPr>
      <w:shd w:val="clear" w:color="auto" w:fill="FFFFFF"/>
    </w:rPr>
  </w:style>
  <w:style w:type="paragraph" w:styleId="Alatunniste">
    <w:name w:val="footer"/>
    <w:basedOn w:val="Normaali"/>
    <w:link w:val="AlatunnisteChar"/>
    <w:uiPriority w:val="99"/>
    <w:unhideWhenUsed/>
    <w:rsid w:val="009912B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912BD"/>
    <w:rPr>
      <w:shd w:val="clear" w:color="auto" w:fill="FFFFFF"/>
    </w:rPr>
  </w:style>
  <w:style w:type="character" w:styleId="Hyperlinkki">
    <w:name w:val="Hyperlink"/>
    <w:basedOn w:val="Kappaleenoletusfontti"/>
    <w:uiPriority w:val="99"/>
    <w:unhideWhenUsed/>
    <w:rsid w:val="00901E4B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01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saavutettavuusvaatimukset.f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bis@esbo.f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avutettavuusvaatimukset.fi/saavutettavuus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C4D273F761F4AA386EC13DAB5B335" ma:contentTypeVersion="13" ma:contentTypeDescription="Create a new document." ma:contentTypeScope="" ma:versionID="ce050c657f7962bc850b542e8013b366">
  <xsd:schema xmlns:xsd="http://www.w3.org/2001/XMLSchema" xmlns:xs="http://www.w3.org/2001/XMLSchema" xmlns:p="http://schemas.microsoft.com/office/2006/metadata/properties" xmlns:ns3="daa7d8a7-b818-4a63-a7ad-b14dca4822a1" xmlns:ns4="f14c8cb3-9f7f-4c21-ade1-43b66b4b6d62" targetNamespace="http://schemas.microsoft.com/office/2006/metadata/properties" ma:root="true" ma:fieldsID="4dfc81dcb0e0eeff83030b83a035e22c" ns3:_="" ns4:_="">
    <xsd:import namespace="daa7d8a7-b818-4a63-a7ad-b14dca4822a1"/>
    <xsd:import namespace="f14c8cb3-9f7f-4c21-ade1-43b66b4b6d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7d8a7-b818-4a63-a7ad-b14dca482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c8cb3-9f7f-4c21-ade1-43b66b4b6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578C-39B8-4962-95FC-93F309012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7d8a7-b818-4a63-a7ad-b14dca4822a1"/>
    <ds:schemaRef ds:uri="f14c8cb3-9f7f-4c21-ade1-43b66b4b6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272ED-6C61-4EF3-8B57-C0FCF6372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E81F9-7FD4-4665-A758-0657F5CEB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DB3ADD-9DEB-4631-85A7-12980063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453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Stenbacka Ann-Christine</cp:lastModifiedBy>
  <cp:revision>11</cp:revision>
  <dcterms:created xsi:type="dcterms:W3CDTF">2020-09-28T08:51:00Z</dcterms:created>
  <dcterms:modified xsi:type="dcterms:W3CDTF">2020-09-28T09:06:00Z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0x01010019BC4D273F761F4AA386EC13DAB5B335</vt:lpwstr>
  </property>
</Properties>
</file>