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FD9F6" w14:textId="77777777" w:rsidR="007E3E1E" w:rsidRDefault="003A67B3">
      <w:pPr>
        <w:pStyle w:val="Otsikko2"/>
      </w:pPr>
      <w:bookmarkStart w:id="0" w:name="_6oknjyvwyg1" w:colFirst="0" w:colLast="0"/>
      <w:bookmarkEnd w:id="0"/>
      <w:r>
        <w:t>Saavutettavuus</w:t>
      </w:r>
    </w:p>
    <w:p w14:paraId="44A9A130" w14:textId="78C91CCE" w:rsidR="007E3E1E" w:rsidRDefault="003A67B3">
      <w:r>
        <w:t>Saavutettavuus tarkoittaa</w:t>
      </w:r>
      <w:r w:rsidR="0006177E">
        <w:t>,</w:t>
      </w:r>
      <w:r>
        <w:t xml:space="preserve"> että verkkopalvelu on suunniteltu kaikille.  Saavutettavuus on verkkomaailman esteettömyyttä. Saavutettavuus on </w:t>
      </w:r>
      <w:proofErr w:type="gramStart"/>
      <w:r>
        <w:t>sitä</w:t>
      </w:r>
      <w:proofErr w:type="gramEnd"/>
      <w:r>
        <w:t xml:space="preserve"> että mahdollisimman moni erilainen ihminen pystyy helposti käyttämään verkkopalvelua. </w:t>
      </w:r>
    </w:p>
    <w:p w14:paraId="3A997AB7" w14:textId="77777777" w:rsidR="007E3E1E" w:rsidRDefault="003A67B3">
      <w:r>
        <w:t>Saavutettava verkkopalvelu on teknisesti virheetön, käyttöliittymältään selkeä ja sisällöltään ymmärrettävä.</w:t>
      </w:r>
    </w:p>
    <w:p w14:paraId="2D0594E0" w14:textId="77777777" w:rsidR="007E3E1E" w:rsidRDefault="003A67B3">
      <w:r>
        <w:t>Mediamaisteri Oy varmistaa saavutettavuuden seuraavilla toimenpiteillä:</w:t>
      </w:r>
    </w:p>
    <w:p w14:paraId="4A2D1969" w14:textId="77777777" w:rsidR="007E3E1E" w:rsidRDefault="003A67B3">
      <w:pPr>
        <w:numPr>
          <w:ilvl w:val="0"/>
          <w:numId w:val="5"/>
        </w:numPr>
        <w:spacing w:after="0"/>
      </w:pPr>
      <w:r>
        <w:t>Saavutettavuus kuuluu toiminta-ajatukseemme.</w:t>
      </w:r>
    </w:p>
    <w:p w14:paraId="3F34A849" w14:textId="77777777" w:rsidR="007E3E1E" w:rsidRDefault="003A67B3">
      <w:pPr>
        <w:numPr>
          <w:ilvl w:val="0"/>
          <w:numId w:val="5"/>
        </w:numPr>
        <w:spacing w:before="0" w:after="0"/>
      </w:pPr>
      <w:r>
        <w:t>Saavutettavuus kuuluu sisäisiin käytäntöihimme.</w:t>
      </w:r>
    </w:p>
    <w:p w14:paraId="6228DBDF" w14:textId="77777777" w:rsidR="007E3E1E" w:rsidRDefault="003A67B3">
      <w:pPr>
        <w:numPr>
          <w:ilvl w:val="0"/>
          <w:numId w:val="5"/>
        </w:numPr>
        <w:spacing w:before="0" w:after="0"/>
      </w:pPr>
      <w:r>
        <w:t>Tarjoamme työntekijöillemme jatkuvasti saavutettavuuskoulutusta.</w:t>
      </w:r>
    </w:p>
    <w:p w14:paraId="5487F4AB" w14:textId="77777777" w:rsidR="007E3E1E" w:rsidRDefault="003A67B3">
      <w:pPr>
        <w:numPr>
          <w:ilvl w:val="0"/>
          <w:numId w:val="5"/>
        </w:numPr>
        <w:spacing w:before="0" w:after="0"/>
      </w:pPr>
      <w:r>
        <w:t>Organisaatiollamme on selkeät saavutettavuustavoitteet ja -vastuutasot</w:t>
      </w:r>
    </w:p>
    <w:p w14:paraId="7EC22B38" w14:textId="77777777" w:rsidR="007E3E1E" w:rsidRDefault="003A67B3">
      <w:pPr>
        <w:numPr>
          <w:ilvl w:val="0"/>
          <w:numId w:val="5"/>
        </w:numPr>
        <w:spacing w:before="0" w:after="240"/>
        <w:jc w:val="left"/>
        <w:rPr>
          <w:color w:val="000000"/>
          <w:sz w:val="22"/>
          <w:szCs w:val="22"/>
        </w:rPr>
      </w:pPr>
      <w:r>
        <w:t xml:space="preserve">Kehitämme oppimisympäristömme </w:t>
      </w:r>
      <w:r>
        <w:tab/>
        <w:t>saavutettavuutta jatkuvasti</w:t>
      </w:r>
      <w:r>
        <w:br/>
      </w:r>
    </w:p>
    <w:p w14:paraId="7A010125" w14:textId="77777777" w:rsidR="007E3E1E" w:rsidRDefault="003A67B3">
      <w:pPr>
        <w:pStyle w:val="Otsikko2"/>
      </w:pPr>
      <w:bookmarkStart w:id="1" w:name="_hzrgp4xq553b" w:colFirst="0" w:colLast="0"/>
      <w:bookmarkEnd w:id="1"/>
      <w:r>
        <w:t>Saavutettavuusdirektiivi</w:t>
      </w:r>
    </w:p>
    <w:p w14:paraId="1395E7BF" w14:textId="77777777" w:rsidR="007E3E1E" w:rsidRDefault="003A67B3">
      <w:r>
        <w:t xml:space="preserve">Tätä sivustoa koskee laki digitaalisten palvelujen tarjoamisesta, jossa edellytetään, että julkisten verkkopalvelujen on oltava saavutettavia. Tämä tarkoittaa, että verkkopalvelun on täytettävä Web Content Accessibility </w:t>
      </w:r>
      <w:proofErr w:type="spellStart"/>
      <w:r>
        <w:t>Guidelines</w:t>
      </w:r>
      <w:proofErr w:type="spellEnd"/>
      <w:r>
        <w:t xml:space="preserve"> (WCAG) 2.1 -kriteeristössä esitettyjen vaatimusten tasot A ja AA.</w:t>
      </w:r>
    </w:p>
    <w:p w14:paraId="78E8553D" w14:textId="50EC16AD" w:rsidR="007E3E1E" w:rsidRDefault="003A67B3">
      <w:r>
        <w:t>2019 voimaan tullut saavutettavuusdirektiivi määrää</w:t>
      </w:r>
      <w:r w:rsidR="00C0161F">
        <w:t>,</w:t>
      </w:r>
      <w:r>
        <w:t xml:space="preserve"> että julkisen sektorin verkkosivujen ja mobiilipalveluiden tulee olla saavutettavia. Lakia sovelletaan myös vesi-, ja energiahuollon sekä liikenteen ja postipalvelujen alalla toimiviin julkisiin yrityksiin, sekä finanssialan toimijoihin. Laki tulee koskemaan myös järjestöjä, jotka saavat yli puolet rahoituksestaan julkisilta tahoilta.</w:t>
      </w:r>
    </w:p>
    <w:p w14:paraId="041AF09C" w14:textId="77777777" w:rsidR="007E3E1E" w:rsidRDefault="003A67B3">
      <w:r>
        <w:t>Saavutettavuusvaatimusten soveltaminen käynnistyi portaittain ja vaatimusten noudattamista valvoo suomessa Etelä-Suomen aluehallintovirasto. Lain vaatimukset ja siihen liittyvää ohjeistusta tullaan julkistamaan saavutettavuusvaatimukset.fi-sivustolla.</w:t>
      </w:r>
    </w:p>
    <w:p w14:paraId="188D566F" w14:textId="77777777" w:rsidR="007E3E1E" w:rsidRDefault="007E3E1E">
      <w:pPr>
        <w:pStyle w:val="Otsikko2"/>
        <w:rPr>
          <w:sz w:val="23"/>
          <w:szCs w:val="23"/>
        </w:rPr>
      </w:pPr>
      <w:bookmarkStart w:id="2" w:name="_8jb9o6jzbdt7" w:colFirst="0" w:colLast="0"/>
      <w:bookmarkEnd w:id="2"/>
    </w:p>
    <w:p w14:paraId="013997ED" w14:textId="77777777" w:rsidR="007E3E1E" w:rsidRDefault="007E3E1E"/>
    <w:p w14:paraId="19860A09" w14:textId="77777777" w:rsidR="007E3E1E" w:rsidRDefault="003A67B3">
      <w:pPr>
        <w:pStyle w:val="Otsikko2"/>
      </w:pPr>
      <w:bookmarkStart w:id="3" w:name="_dw3ev2wcow3n" w:colFirst="0" w:colLast="0"/>
      <w:bookmarkEnd w:id="3"/>
      <w:r>
        <w:t>Sivuston saavutettavuuden tila</w:t>
      </w:r>
    </w:p>
    <w:p w14:paraId="463BB1D2" w14:textId="77777777" w:rsidR="007E3E1E" w:rsidRDefault="003A67B3">
      <w:r>
        <w:t>Pinja-oppimisympäristö verkko-oppimisjärjestelmä pohjautuu avoimen lähdekoodin Moodle alustaan. Pinja-oppimisympäristö pyrkii täyttämään WCAG 2.1 kriteeristön tasot A-AA.</w:t>
      </w:r>
    </w:p>
    <w:p w14:paraId="7B218D41" w14:textId="77777777" w:rsidR="007E3E1E" w:rsidRDefault="003A67B3">
      <w:r>
        <w:lastRenderedPageBreak/>
        <w:t>Sivusto täyttää vaatimukset osittain ja sivustolla on seuraavia puutteita:</w:t>
      </w:r>
    </w:p>
    <w:p w14:paraId="5134F58B" w14:textId="77777777" w:rsidR="007E3E1E" w:rsidRDefault="003A67B3">
      <w:pPr>
        <w:numPr>
          <w:ilvl w:val="0"/>
          <w:numId w:val="4"/>
        </w:numPr>
        <w:spacing w:after="0"/>
      </w:pPr>
      <w:r>
        <w:t>1.4.5 Tekstiä esittävät kuvat – taso AA</w:t>
      </w:r>
    </w:p>
    <w:p w14:paraId="77BCA3F1" w14:textId="77777777" w:rsidR="007E3E1E" w:rsidRDefault="003A67B3">
      <w:pPr>
        <w:numPr>
          <w:ilvl w:val="1"/>
          <w:numId w:val="4"/>
        </w:numPr>
        <w:spacing w:before="0" w:after="0"/>
      </w:pPr>
      <w:r>
        <w:t>osasta kuvia puuttuu tekstikuvaus (ns. alt-attribuutti)</w:t>
      </w:r>
    </w:p>
    <w:p w14:paraId="1AEA5B93" w14:textId="77777777" w:rsidR="007E3E1E" w:rsidRDefault="003A67B3">
      <w:pPr>
        <w:numPr>
          <w:ilvl w:val="0"/>
          <w:numId w:val="4"/>
        </w:numPr>
        <w:spacing w:before="0" w:after="0"/>
      </w:pPr>
      <w:r>
        <w:t>3.3.2 Nimilaput tai ohjeet – taso A</w:t>
      </w:r>
    </w:p>
    <w:p w14:paraId="2BC7D62B" w14:textId="77777777" w:rsidR="007E3E1E" w:rsidRDefault="003A67B3">
      <w:pPr>
        <w:numPr>
          <w:ilvl w:val="1"/>
          <w:numId w:val="4"/>
        </w:numPr>
        <w:spacing w:before="0" w:after="0"/>
      </w:pPr>
      <w:r>
        <w:t xml:space="preserve">osasta syöttökenttiä puuttuu nimike (ns. </w:t>
      </w:r>
      <w:proofErr w:type="spellStart"/>
      <w:r>
        <w:t>label</w:t>
      </w:r>
      <w:proofErr w:type="spellEnd"/>
      <w:r>
        <w:t>-tieto)</w:t>
      </w:r>
    </w:p>
    <w:p w14:paraId="2C6FF934" w14:textId="77777777" w:rsidR="007E3E1E" w:rsidRDefault="003A67B3">
      <w:pPr>
        <w:numPr>
          <w:ilvl w:val="0"/>
          <w:numId w:val="4"/>
        </w:numPr>
        <w:spacing w:before="0" w:after="0"/>
      </w:pPr>
      <w:r>
        <w:t>2.4.1 Ohita lohkot – taso A</w:t>
      </w:r>
    </w:p>
    <w:p w14:paraId="5EB8019A" w14:textId="77777777" w:rsidR="007E3E1E" w:rsidRDefault="003A67B3">
      <w:pPr>
        <w:numPr>
          <w:ilvl w:val="1"/>
          <w:numId w:val="4"/>
        </w:numPr>
        <w:spacing w:before="0"/>
      </w:pPr>
      <w:r>
        <w:t xml:space="preserve">navigointi: h1, h2, h3 ja h4 -elementtien järjestyksiä ja sisäkkäisyyksiä (ns. </w:t>
      </w:r>
      <w:proofErr w:type="spellStart"/>
      <w:r>
        <w:t>nesting</w:t>
      </w:r>
      <w:proofErr w:type="spellEnd"/>
      <w:r>
        <w:t>) tulisi parantaa navigoinnin helpottamiseksi</w:t>
      </w:r>
    </w:p>
    <w:p w14:paraId="5422563F" w14:textId="77777777" w:rsidR="007E3E1E" w:rsidRDefault="003A67B3">
      <w:pPr>
        <w:pStyle w:val="Otsikko2"/>
      </w:pPr>
      <w:bookmarkStart w:id="4" w:name="_fbsdpdy5p9wl" w:colFirst="0" w:colLast="0"/>
      <w:bookmarkEnd w:id="4"/>
      <w:r>
        <w:t>Arviointimenetelmät</w:t>
      </w:r>
    </w:p>
    <w:p w14:paraId="44539EE8" w14:textId="77777777" w:rsidR="007E3E1E" w:rsidRDefault="003A67B3">
      <w:r>
        <w:t>Mediamaisteri Oy on arvioinut tämän sivuston saavutettavuuden itsearvioinnilla yhteistyössä yrityksen tai organisaation kanssa.</w:t>
      </w:r>
    </w:p>
    <w:p w14:paraId="5703F2F6" w14:textId="77777777" w:rsidR="007E3E1E" w:rsidRDefault="003A67B3">
      <w:pPr>
        <w:pStyle w:val="Otsikko2"/>
      </w:pPr>
      <w:bookmarkStart w:id="5" w:name="_bggo5khf1bdx" w:colFirst="0" w:colLast="0"/>
      <w:bookmarkEnd w:id="5"/>
      <w:r>
        <w:t>Tekninen toteutus</w:t>
      </w:r>
    </w:p>
    <w:p w14:paraId="4D8CA88C" w14:textId="77777777" w:rsidR="007E3E1E" w:rsidRDefault="003A67B3">
      <w:r>
        <w:t xml:space="preserve">Pinja verkko-oppimisjärjestelmä pohjautuu avoimen lähdekoodin Moodle alustaan. Moodle on suunniteltu tarjoamaan kaikille ihmisille samanlaiset toiminnallisuudet ja samat tiedot. Tämä tarkoittaa </w:t>
      </w:r>
      <w:proofErr w:type="gramStart"/>
      <w:r>
        <w:t>sitä</w:t>
      </w:r>
      <w:proofErr w:type="gramEnd"/>
      <w:r>
        <w:t xml:space="preserve"> että riippumatta henkilöiden rajoitteista, avustavista ohjelmista, näyttöjen koosta tai eri syöttölaitteista (esim. hiiri, näppäimistö tai kosketusnäyttö) verkkopalvelussa ei tulisi olla käytön esteitä.</w:t>
      </w:r>
    </w:p>
    <w:p w14:paraId="282AF341" w14:textId="77777777" w:rsidR="007E3E1E" w:rsidRDefault="003A67B3">
      <w:r>
        <w:t>Sivusto on suunniteltu yhteensopivaksi seuraavien selainten kanssa:</w:t>
      </w:r>
    </w:p>
    <w:p w14:paraId="12C2C9C6" w14:textId="77777777" w:rsidR="007E3E1E" w:rsidRDefault="003A67B3">
      <w:pPr>
        <w:numPr>
          <w:ilvl w:val="0"/>
          <w:numId w:val="1"/>
        </w:numPr>
        <w:spacing w:after="0"/>
      </w:pPr>
      <w:r>
        <w:t>Edge</w:t>
      </w:r>
    </w:p>
    <w:p w14:paraId="55C37D81" w14:textId="77777777" w:rsidR="007E3E1E" w:rsidRDefault="003A67B3">
      <w:pPr>
        <w:numPr>
          <w:ilvl w:val="0"/>
          <w:numId w:val="1"/>
        </w:numPr>
        <w:spacing w:before="0" w:after="0"/>
      </w:pPr>
      <w:r>
        <w:t>Firefox</w:t>
      </w:r>
    </w:p>
    <w:p w14:paraId="47B2B021" w14:textId="77777777" w:rsidR="007E3E1E" w:rsidRDefault="003A67B3">
      <w:pPr>
        <w:numPr>
          <w:ilvl w:val="0"/>
          <w:numId w:val="1"/>
        </w:numPr>
        <w:spacing w:before="0"/>
      </w:pPr>
      <w:r>
        <w:t>Chrome</w:t>
      </w:r>
    </w:p>
    <w:p w14:paraId="2D1BBBE7" w14:textId="77777777" w:rsidR="007E3E1E" w:rsidRDefault="003A67B3">
      <w:r>
        <w:t>Sivuston saavutettavuus riippuu seuraavien tekniikoiden toimivuudesta:</w:t>
      </w:r>
    </w:p>
    <w:p w14:paraId="1C046590" w14:textId="77777777" w:rsidR="007E3E1E" w:rsidRDefault="003A67B3">
      <w:pPr>
        <w:numPr>
          <w:ilvl w:val="0"/>
          <w:numId w:val="3"/>
        </w:numPr>
        <w:spacing w:after="0"/>
      </w:pPr>
      <w:r>
        <w:t>HTML</w:t>
      </w:r>
    </w:p>
    <w:p w14:paraId="6FB8F437" w14:textId="77777777" w:rsidR="007E3E1E" w:rsidRDefault="003A67B3">
      <w:pPr>
        <w:numPr>
          <w:ilvl w:val="0"/>
          <w:numId w:val="3"/>
        </w:numPr>
        <w:spacing w:before="0" w:after="0"/>
      </w:pPr>
      <w:r>
        <w:t>CSS</w:t>
      </w:r>
    </w:p>
    <w:p w14:paraId="257DD6F2" w14:textId="77777777" w:rsidR="007E3E1E" w:rsidRDefault="003A67B3">
      <w:pPr>
        <w:numPr>
          <w:ilvl w:val="0"/>
          <w:numId w:val="3"/>
        </w:numPr>
        <w:spacing w:before="0"/>
      </w:pPr>
      <w:proofErr w:type="spellStart"/>
      <w:r>
        <w:t>Javascript</w:t>
      </w:r>
      <w:proofErr w:type="spellEnd"/>
    </w:p>
    <w:p w14:paraId="67ABCA38" w14:textId="77777777" w:rsidR="007E3E1E" w:rsidRDefault="003A67B3">
      <w:pPr>
        <w:pStyle w:val="Otsikko2"/>
      </w:pPr>
      <w:bookmarkStart w:id="6" w:name="_xmgt85tqyvlc" w:colFirst="0" w:colLast="0"/>
      <w:bookmarkEnd w:id="6"/>
      <w:r>
        <w:t>Palaute ja yhteystiedot</w:t>
      </w:r>
    </w:p>
    <w:p w14:paraId="4479AB0C" w14:textId="77777777" w:rsidR="007E3E1E" w:rsidRDefault="003A67B3">
      <w:r>
        <w:t>Huomasitko saavutettavuuspuutteen sivustolla? Kerro se meille ja teemme parhaamme puutteen korjaamiseksi. Voit ottaa meihin yhteyttä seuraavilla tavoilla:</w:t>
      </w:r>
    </w:p>
    <w:p w14:paraId="0AA3C9FF" w14:textId="3545A601" w:rsidR="007E3E1E" w:rsidRPr="0099058E" w:rsidRDefault="003A67B3">
      <w:pPr>
        <w:numPr>
          <w:ilvl w:val="0"/>
          <w:numId w:val="2"/>
        </w:numPr>
        <w:spacing w:after="0"/>
      </w:pPr>
      <w:r w:rsidRPr="0099058E">
        <w:t xml:space="preserve">Puhelin: </w:t>
      </w:r>
      <w:r w:rsidR="00E5162D" w:rsidRPr="0099058E">
        <w:t>098165780</w:t>
      </w:r>
    </w:p>
    <w:p w14:paraId="4888FEEC" w14:textId="273766E8" w:rsidR="007E3E1E" w:rsidRPr="0099058E" w:rsidRDefault="003A67B3">
      <w:pPr>
        <w:numPr>
          <w:ilvl w:val="0"/>
          <w:numId w:val="2"/>
        </w:numPr>
        <w:spacing w:before="0" w:after="0"/>
      </w:pPr>
      <w:r w:rsidRPr="0099058E">
        <w:t xml:space="preserve">Sähköposti: </w:t>
      </w:r>
      <w:r w:rsidR="00E5162D" w:rsidRPr="0099058E">
        <w:t>arbis@esbo.fi</w:t>
      </w:r>
    </w:p>
    <w:p w14:paraId="4AA881EB" w14:textId="35F9ED59" w:rsidR="007E3E1E" w:rsidRPr="0099058E" w:rsidRDefault="003A67B3">
      <w:pPr>
        <w:numPr>
          <w:ilvl w:val="0"/>
          <w:numId w:val="2"/>
        </w:numPr>
        <w:spacing w:before="0"/>
      </w:pPr>
      <w:r w:rsidRPr="0099058E">
        <w:t xml:space="preserve">Postiosoite: </w:t>
      </w:r>
      <w:r w:rsidR="0099058E" w:rsidRPr="0099058E">
        <w:t xml:space="preserve">PB 3560, 02070 Esbo </w:t>
      </w:r>
      <w:proofErr w:type="spellStart"/>
      <w:r w:rsidR="0099058E" w:rsidRPr="0099058E">
        <w:t>stad</w:t>
      </w:r>
      <w:bookmarkStart w:id="7" w:name="_GoBack"/>
      <w:bookmarkEnd w:id="7"/>
      <w:proofErr w:type="spellEnd"/>
    </w:p>
    <w:p w14:paraId="3D8CFA93" w14:textId="77777777" w:rsidR="007E3E1E" w:rsidRDefault="003A67B3">
      <w:r>
        <w:t>Tavoiteaikamme palautteeseen vastaamisessa on 14 työpäivää.</w:t>
      </w:r>
    </w:p>
    <w:p w14:paraId="6475A9F3" w14:textId="77777777" w:rsidR="007E3E1E" w:rsidRDefault="007E3E1E"/>
    <w:p w14:paraId="1105B33C" w14:textId="77777777" w:rsidR="007E3E1E" w:rsidRDefault="003A67B3">
      <w:r>
        <w:t>Valvontaviranomainen</w:t>
      </w:r>
    </w:p>
    <w:p w14:paraId="22B9C41D" w14:textId="77777777" w:rsidR="007E3E1E" w:rsidRDefault="003A67B3">
      <w:r>
        <w:t xml:space="preserve">Jos huomaat sivustolla saavutettavuusongelmia, anna ensin palautetta meille. Jos et ole tyytyväinen saamaasi vastaukseen, voit antaa palautteen </w:t>
      </w:r>
      <w:r>
        <w:rPr>
          <w:b/>
        </w:rPr>
        <w:t>Etelä-Suomen aluehallintovirastoon</w:t>
      </w:r>
      <w:r>
        <w:t>. Etelä-Suomen aluehallintoviraston sivuilla kerrotaan tarkasti, kuinka valituksen voi tehdä ja miten asia käsitellään.</w:t>
      </w:r>
    </w:p>
    <w:p w14:paraId="4BA552AB" w14:textId="77777777" w:rsidR="007E3E1E" w:rsidRDefault="007E3E1E"/>
    <w:p w14:paraId="20614490" w14:textId="77777777" w:rsidR="007E3E1E" w:rsidRDefault="003A67B3">
      <w:r>
        <w:t>Valvontaviranomaisen yhteystiedot</w:t>
      </w:r>
    </w:p>
    <w:p w14:paraId="4E900501" w14:textId="77777777" w:rsidR="007E3E1E" w:rsidRDefault="003A67B3">
      <w:r>
        <w:t>Etelä-Suomen aluehallintovirasto</w:t>
      </w:r>
      <w:r>
        <w:br/>
        <w:t>Saavutettavuuden valvonnan yksikkö</w:t>
      </w:r>
      <w:r>
        <w:br/>
      </w:r>
      <w:hyperlink r:id="rId11">
        <w:r>
          <w:rPr>
            <w:color w:val="1155CC"/>
            <w:u w:val="single"/>
          </w:rPr>
          <w:t>www.saavutettavuusvaatimukset.fi</w:t>
        </w:r>
      </w:hyperlink>
      <w:r>
        <w:br/>
        <w:t>saavutettavuus(at)avi.fi</w:t>
      </w:r>
      <w:r>
        <w:br/>
        <w:t>puhelinnumero vaihde 0295 016 000</w:t>
      </w:r>
    </w:p>
    <w:p w14:paraId="061CD627" w14:textId="77777777" w:rsidR="007E3E1E" w:rsidRDefault="007E3E1E"/>
    <w:p w14:paraId="1B504108" w14:textId="77777777" w:rsidR="007E3E1E" w:rsidRDefault="007E3E1E"/>
    <w:p w14:paraId="70DB7F7C" w14:textId="77777777" w:rsidR="007E3E1E" w:rsidRDefault="007E3E1E"/>
    <w:p w14:paraId="2FB69F00" w14:textId="77777777" w:rsidR="007E3E1E" w:rsidRDefault="003A67B3">
      <w:r>
        <w:rPr>
          <w:noProof/>
        </w:rPr>
        <w:drawing>
          <wp:inline distT="114300" distB="114300" distL="114300" distR="114300" wp14:anchorId="3F66D1B6" wp14:editId="6688144C">
            <wp:extent cx="5731200" cy="3556000"/>
            <wp:effectExtent l="0" t="0" r="0" b="0"/>
            <wp:docPr id="2" name="image1.png" descr="Teknisesti virheetön toteutus. Selkeä ja hahmotettava käyttöliittymä. Ymmärrettävä sisältö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knisesti virheetön toteutus. Selkeä ja hahmotettava käyttöliittymä. Ymmärrettävä sisältö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5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FE8CA8" w14:textId="77777777" w:rsidR="007E3E1E" w:rsidRDefault="003A67B3">
      <w:r>
        <w:t xml:space="preserve">Lähde: </w:t>
      </w:r>
      <w:hyperlink r:id="rId13">
        <w:r>
          <w:rPr>
            <w:color w:val="1155CC"/>
            <w:u w:val="single"/>
          </w:rPr>
          <w:t>https://www.saavutettavuusvaatimukset.fi/saavutettavuus/</w:t>
        </w:r>
      </w:hyperlink>
    </w:p>
    <w:sectPr w:rsidR="007E3E1E">
      <w:headerReference w:type="default" r:id="rId14"/>
      <w:footerReference w:type="default" r:id="rId15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622E8" w14:textId="77777777" w:rsidR="003A67B3" w:rsidRDefault="003A67B3">
      <w:pPr>
        <w:spacing w:before="0" w:after="0" w:line="240" w:lineRule="auto"/>
      </w:pPr>
      <w:r>
        <w:separator/>
      </w:r>
    </w:p>
  </w:endnote>
  <w:endnote w:type="continuationSeparator" w:id="0">
    <w:p w14:paraId="533D15DD" w14:textId="77777777" w:rsidR="003A67B3" w:rsidRDefault="003A67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76412" w14:textId="77777777" w:rsidR="007E3E1E" w:rsidRDefault="003A67B3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204346D" wp14:editId="065C20ED">
          <wp:simplePos x="0" y="0"/>
          <wp:positionH relativeFrom="column">
            <wp:posOffset>3814763</wp:posOffset>
          </wp:positionH>
          <wp:positionV relativeFrom="paragraph">
            <wp:posOffset>81316</wp:posOffset>
          </wp:positionV>
          <wp:extent cx="1985963" cy="318735"/>
          <wp:effectExtent l="0" t="0" r="0" b="0"/>
          <wp:wrapSquare wrapText="bothSides" distT="114300" distB="114300" distL="114300" distR="114300"/>
          <wp:docPr id="1" name="image2.png" descr="Logo Mediamaiste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Mediamaisteri"/>
                  <pic:cNvPicPr preferRelativeResize="0"/>
                </pic:nvPicPr>
                <pic:blipFill>
                  <a:blip r:embed="rId1"/>
                  <a:srcRect t="13910" b="13910"/>
                  <a:stretch>
                    <a:fillRect/>
                  </a:stretch>
                </pic:blipFill>
                <pic:spPr>
                  <a:xfrm>
                    <a:off x="0" y="0"/>
                    <a:ext cx="1985963" cy="318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FB886" w14:textId="77777777" w:rsidR="003A67B3" w:rsidRDefault="003A67B3">
      <w:pPr>
        <w:spacing w:before="0" w:after="0" w:line="240" w:lineRule="auto"/>
      </w:pPr>
      <w:r>
        <w:separator/>
      </w:r>
    </w:p>
  </w:footnote>
  <w:footnote w:type="continuationSeparator" w:id="0">
    <w:p w14:paraId="6AD0C07F" w14:textId="77777777" w:rsidR="003A67B3" w:rsidRDefault="003A67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569A" w14:textId="61E2D775" w:rsidR="007E3E1E" w:rsidRDefault="003A67B3">
    <w:pPr>
      <w:rPr>
        <w:color w:val="000000"/>
      </w:rPr>
    </w:pPr>
    <w:r>
      <w:t xml:space="preserve">Tämä saavutettavuusseloste </w:t>
    </w:r>
    <w:r w:rsidRPr="00C47B5B">
      <w:t xml:space="preserve">koskee </w:t>
    </w:r>
    <w:r w:rsidR="003C134A" w:rsidRPr="00C47B5B">
      <w:t>Esbo arbis</w:t>
    </w:r>
    <w:r w:rsidR="00920BC8" w:rsidRPr="00C47B5B">
      <w:t xml:space="preserve"> Moodle</w:t>
    </w:r>
    <w:r w:rsidRPr="00C47B5B">
      <w:t xml:space="preserve"> järjestelmää </w:t>
    </w:r>
    <w:proofErr w:type="spellStart"/>
    <w:r w:rsidR="00920BC8" w:rsidRPr="00C47B5B">
      <w:t>web</w:t>
    </w:r>
    <w:r w:rsidR="00C47B5B">
      <w:t>b</w:t>
    </w:r>
    <w:r w:rsidR="00920BC8" w:rsidRPr="00C47B5B">
      <w:t>institutet</w:t>
    </w:r>
    <w:proofErr w:type="spellEnd"/>
    <w:r w:rsidR="00C05F06" w:rsidRPr="00C47B5B">
      <w:t>.</w:t>
    </w:r>
    <w:r w:rsidRPr="00C47B5B">
      <w:br/>
      <w:t xml:space="preserve">Tämä seloste on julkaistu </w:t>
    </w:r>
    <w:r w:rsidR="00EF5CBF" w:rsidRPr="00C47B5B">
      <w:rPr>
        <w:color w:val="000000"/>
      </w:rPr>
      <w:t>23</w:t>
    </w:r>
    <w:r w:rsidRPr="00C47B5B">
      <w:rPr>
        <w:color w:val="000000"/>
      </w:rPr>
      <w:t>.</w:t>
    </w:r>
    <w:r w:rsidR="00EF5CBF" w:rsidRPr="00C47B5B">
      <w:rPr>
        <w:color w:val="000000"/>
      </w:rPr>
      <w:t>09</w:t>
    </w:r>
    <w:r w:rsidRPr="00C47B5B">
      <w:rPr>
        <w:color w:val="000000"/>
      </w:rPr>
      <w:t>.2020.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5029"/>
    <w:multiLevelType w:val="multilevel"/>
    <w:tmpl w:val="D158C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7E4D41"/>
    <w:multiLevelType w:val="multilevel"/>
    <w:tmpl w:val="FEA6B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893213"/>
    <w:multiLevelType w:val="multilevel"/>
    <w:tmpl w:val="61627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6E1352"/>
    <w:multiLevelType w:val="multilevel"/>
    <w:tmpl w:val="D9B8F8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F3548C"/>
    <w:multiLevelType w:val="multilevel"/>
    <w:tmpl w:val="B1EA06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1E"/>
    <w:rsid w:val="0006177E"/>
    <w:rsid w:val="003A67B3"/>
    <w:rsid w:val="003C134A"/>
    <w:rsid w:val="007E3E1E"/>
    <w:rsid w:val="00831662"/>
    <w:rsid w:val="00920BC8"/>
    <w:rsid w:val="0099058E"/>
    <w:rsid w:val="00C0161F"/>
    <w:rsid w:val="00C05F06"/>
    <w:rsid w:val="00C47B5B"/>
    <w:rsid w:val="00E5162D"/>
    <w:rsid w:val="00E6240F"/>
    <w:rsid w:val="00E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BF422"/>
  <w15:docId w15:val="{C4AC6685-CF9C-44E9-9D09-5965412D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404040"/>
        <w:sz w:val="23"/>
        <w:szCs w:val="23"/>
        <w:lang w:val="fi" w:eastAsia="fi-FI" w:bidi="ar-SA"/>
      </w:rPr>
    </w:rPrDefault>
    <w:pPrDefault>
      <w:pPr>
        <w:shd w:val="clear" w:color="auto" w:fill="FFFFFF"/>
        <w:spacing w:before="220" w:after="2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0" w:after="320"/>
    </w:pPr>
    <w:rPr>
      <w:color w:val="666666"/>
      <w:sz w:val="30"/>
      <w:szCs w:val="30"/>
    </w:rPr>
  </w:style>
  <w:style w:type="paragraph" w:styleId="Yltunniste">
    <w:name w:val="header"/>
    <w:basedOn w:val="Normaali"/>
    <w:link w:val="YltunnisteChar"/>
    <w:uiPriority w:val="99"/>
    <w:unhideWhenUsed/>
    <w:rsid w:val="00831662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31662"/>
    <w:rPr>
      <w:shd w:val="clear" w:color="auto" w:fill="FFFFFF"/>
    </w:rPr>
  </w:style>
  <w:style w:type="paragraph" w:styleId="Alatunniste">
    <w:name w:val="footer"/>
    <w:basedOn w:val="Normaali"/>
    <w:link w:val="AlatunnisteChar"/>
    <w:uiPriority w:val="99"/>
    <w:unhideWhenUsed/>
    <w:rsid w:val="00831662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31662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avutettavuusvaatimukset.fi/saavutettavuu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avutettavuusvaatimukset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C4D273F761F4AA386EC13DAB5B335" ma:contentTypeVersion="13" ma:contentTypeDescription="Create a new document." ma:contentTypeScope="" ma:versionID="ce050c657f7962bc850b542e8013b366">
  <xsd:schema xmlns:xsd="http://www.w3.org/2001/XMLSchema" xmlns:xs="http://www.w3.org/2001/XMLSchema" xmlns:p="http://schemas.microsoft.com/office/2006/metadata/properties" xmlns:ns3="daa7d8a7-b818-4a63-a7ad-b14dca4822a1" xmlns:ns4="f14c8cb3-9f7f-4c21-ade1-43b66b4b6d62" targetNamespace="http://schemas.microsoft.com/office/2006/metadata/properties" ma:root="true" ma:fieldsID="4dfc81dcb0e0eeff83030b83a035e22c" ns3:_="" ns4:_="">
    <xsd:import namespace="daa7d8a7-b818-4a63-a7ad-b14dca4822a1"/>
    <xsd:import namespace="f14c8cb3-9f7f-4c21-ade1-43b66b4b6d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7d8a7-b818-4a63-a7ad-b14dca482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8cb3-9f7f-4c21-ade1-43b66b4b6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0BC4-65D9-4D97-AC3E-855426D79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7d8a7-b818-4a63-a7ad-b14dca4822a1"/>
    <ds:schemaRef ds:uri="f14c8cb3-9f7f-4c21-ade1-43b66b4b6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0A417-13F6-44EC-B58A-5E11730F1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B5A29-197D-4CDE-8E21-662BCA573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6DEC0A-5529-49E0-AA6D-EF723C4C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Stenbacka Ann-Christine</dc:creator>
  <cp:lastModifiedBy>Stenbacka Ann-Christine</cp:lastModifiedBy>
  <cp:revision>2</cp:revision>
  <dcterms:created xsi:type="dcterms:W3CDTF">2020-09-23T11:06:00Z</dcterms:created>
  <dcterms:modified xsi:type="dcterms:W3CDTF">2020-09-23T11:06:00Z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0x01010019BC4D273F761F4AA386EC13DAB5B335</vt:lpwstr>
  </property>
</Properties>
</file>